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B13F55" w:rsidRPr="00B13F55" w:rsidTr="00FD294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52805" cy="675640"/>
                  <wp:effectExtent l="0" t="0" r="0" b="0"/>
                  <wp:docPr id="10" name="Immagine 10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4365" cy="723265"/>
                  <wp:effectExtent l="0" t="0" r="0" b="0"/>
                  <wp:docPr id="9" name="Immagine 9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635" cy="675640"/>
                  <wp:effectExtent l="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13F55" w:rsidRPr="00B13F55" w:rsidTr="00FD294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F55">
              <w:rPr>
                <w:rFonts w:eastAsia="Times New Roman"/>
                <w:noProof/>
              </w:rPr>
              <w:drawing>
                <wp:inline distT="0" distB="0" distL="0" distR="0">
                  <wp:extent cx="1262380" cy="1023620"/>
                  <wp:effectExtent l="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55" w:rsidRPr="00B13F55" w:rsidRDefault="00B13F55" w:rsidP="00B13F5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/>
                <w:b/>
                <w:color w:val="0070C0"/>
                <w:sz w:val="16"/>
                <w:szCs w:val="16"/>
              </w:rPr>
              <w:t>ISTITUTI TECNICI: Commerciale - Industriale – Nautico - Meccanico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ISTITUTO PROFESSIONALE: Odontotecnico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2" w:history="1">
              <w:r w:rsidR="00FD24C1"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</w:rPr>
                <w:t>csis014008</w:t>
              </w:r>
              <w:r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</w:rPr>
                <w:t>@istruzione.it</w:t>
              </w:r>
            </w:hyperlink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pec-mail: </w:t>
            </w:r>
            <w:hyperlink r:id="rId13" w:history="1">
              <w:r w:rsidR="00FD24C1"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</w:t>
              </w:r>
              <w:r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8@pec.istruzione.it</w:t>
              </w:r>
            </w:hyperlink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Sito: www.iispoloamantea.gov.it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13F55">
              <w:rPr>
                <w:rFonts w:eastAsia="Times New Roman"/>
                <w:noProof/>
              </w:rPr>
              <w:drawing>
                <wp:inline distT="0" distB="0" distL="0" distR="0">
                  <wp:extent cx="921385" cy="1016635"/>
                  <wp:effectExtent l="0" t="0" r="0" b="0"/>
                  <wp:docPr id="6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F55" w:rsidRPr="00B13F55" w:rsidRDefault="00B13F55" w:rsidP="00B13F55">
      <w:pPr>
        <w:jc w:val="center"/>
        <w:rPr>
          <w:rFonts w:ascii="Bookman Old Style" w:eastAsia="Times New Roman" w:hAnsi="Bookman Old Style"/>
          <w:b/>
          <w:color w:val="0070C0"/>
          <w:szCs w:val="24"/>
        </w:rPr>
      </w:pPr>
      <w:r w:rsidRPr="00B13F55">
        <w:rPr>
          <w:rFonts w:ascii="Bookman Old Style" w:eastAsia="Times New Roman" w:hAnsi="Bookman Old Style"/>
          <w:b/>
          <w:color w:val="0070C0"/>
          <w:szCs w:val="24"/>
        </w:rPr>
        <w:t>▒▒▒▒▒▒▒▒▒▒▒▒▒▒▒▒▒▒▒▒▒▒▒</w:t>
      </w:r>
    </w:p>
    <w:p w:rsidR="00B13F55" w:rsidRPr="00B13F55" w:rsidRDefault="00DE3F90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5A0B6A">
        <w:rPr>
          <w:rFonts w:ascii="Bookman Old Style" w:eastAsia="Times New Roman" w:hAnsi="Bookman Old Style"/>
          <w:b/>
          <w:szCs w:val="28"/>
        </w:rPr>
        <w:t>Prot</w:t>
      </w:r>
      <w:proofErr w:type="spellEnd"/>
      <w:r w:rsidRPr="005A0B6A">
        <w:rPr>
          <w:rFonts w:ascii="Bookman Old Style" w:eastAsia="Times New Roman" w:hAnsi="Bookman Old Style"/>
          <w:b/>
          <w:szCs w:val="28"/>
        </w:rPr>
        <w:t>. n.</w:t>
      </w:r>
      <w:r w:rsidR="005A0B6A" w:rsidRPr="005A0B6A">
        <w:rPr>
          <w:rFonts w:ascii="Bookman Old Style" w:eastAsia="Times New Roman" w:hAnsi="Bookman Old Style"/>
          <w:b/>
          <w:szCs w:val="28"/>
        </w:rPr>
        <w:t xml:space="preserve"> </w:t>
      </w:r>
      <w:r w:rsidR="00BE2180">
        <w:rPr>
          <w:rFonts w:ascii="Bookman Old Style" w:eastAsia="Times New Roman" w:hAnsi="Bookman Old Style"/>
          <w:b/>
          <w:szCs w:val="28"/>
        </w:rPr>
        <w:t>8224</w:t>
      </w:r>
      <w:r w:rsidR="005A0B6A" w:rsidRPr="005A0B6A">
        <w:rPr>
          <w:rFonts w:ascii="Bookman Old Style" w:eastAsia="Times New Roman" w:hAnsi="Bookman Old Style"/>
          <w:b/>
          <w:szCs w:val="28"/>
        </w:rPr>
        <w:t>/</w:t>
      </w:r>
      <w:r w:rsidR="00BE2180">
        <w:rPr>
          <w:rFonts w:ascii="Bookman Old Style" w:eastAsia="Times New Roman" w:hAnsi="Bookman Old Style"/>
          <w:b/>
          <w:szCs w:val="28"/>
        </w:rPr>
        <w:t xml:space="preserve">A22d </w:t>
      </w:r>
      <w:r w:rsidR="005A0B6A" w:rsidRPr="005A0B6A">
        <w:rPr>
          <w:rFonts w:ascii="Bookman Old Style" w:eastAsia="Times New Roman" w:hAnsi="Bookman Old Style"/>
          <w:b/>
          <w:szCs w:val="28"/>
        </w:rPr>
        <w:t>del 2</w:t>
      </w:r>
      <w:r w:rsidR="00773515">
        <w:rPr>
          <w:rFonts w:ascii="Bookman Old Style" w:eastAsia="Times New Roman" w:hAnsi="Bookman Old Style"/>
          <w:b/>
          <w:szCs w:val="28"/>
        </w:rPr>
        <w:t>3</w:t>
      </w:r>
      <w:r w:rsidR="005A0B6A" w:rsidRPr="005A0B6A">
        <w:rPr>
          <w:rFonts w:ascii="Bookman Old Style" w:eastAsia="Times New Roman" w:hAnsi="Bookman Old Style"/>
          <w:b/>
          <w:szCs w:val="28"/>
        </w:rPr>
        <w:t>/11/2018</w:t>
      </w:r>
      <w:r w:rsidRPr="005A0B6A">
        <w:rPr>
          <w:rFonts w:ascii="Bookman Old Style" w:eastAsia="Times New Roman" w:hAnsi="Bookman Old Style"/>
          <w:b/>
          <w:szCs w:val="28"/>
        </w:rPr>
        <w:t xml:space="preserve">   </w:t>
      </w:r>
      <w:r w:rsidR="005A0B6A">
        <w:rPr>
          <w:rFonts w:ascii="Bookman Old Style" w:eastAsia="Times New Roman" w:hAnsi="Bookman Old Style"/>
          <w:b/>
          <w:szCs w:val="28"/>
        </w:rPr>
        <w:t xml:space="preserve">                </w:t>
      </w:r>
      <w:r w:rsidRPr="005A0B6A">
        <w:rPr>
          <w:rFonts w:ascii="Bookman Old Style" w:eastAsia="Times New Roman" w:hAnsi="Bookman Old Style"/>
          <w:b/>
          <w:szCs w:val="28"/>
        </w:rPr>
        <w:t xml:space="preserve">      </w:t>
      </w:r>
      <w:r w:rsidR="00B13F55" w:rsidRPr="00B13F55">
        <w:rPr>
          <w:rFonts w:ascii="Bookman Old Style" w:eastAsia="Times New Roman" w:hAnsi="Bookman Old Style"/>
          <w:b/>
          <w:sz w:val="28"/>
          <w:szCs w:val="28"/>
        </w:rPr>
        <w:t xml:space="preserve">Amantea,   </w:t>
      </w:r>
      <w:r>
        <w:rPr>
          <w:rFonts w:ascii="Bookman Old Style" w:eastAsia="Times New Roman" w:hAnsi="Bookman Old Style"/>
          <w:b/>
          <w:sz w:val="28"/>
          <w:szCs w:val="28"/>
        </w:rPr>
        <w:t>2</w:t>
      </w:r>
      <w:r w:rsidR="00773515">
        <w:rPr>
          <w:rFonts w:ascii="Bookman Old Style" w:eastAsia="Times New Roman" w:hAnsi="Bookman Old Style"/>
          <w:b/>
          <w:sz w:val="28"/>
          <w:szCs w:val="28"/>
        </w:rPr>
        <w:t>3</w:t>
      </w:r>
      <w:r w:rsidR="00533D1F">
        <w:rPr>
          <w:rFonts w:ascii="Bookman Old Style" w:eastAsia="Times New Roman" w:hAnsi="Bookman Old Style"/>
          <w:b/>
          <w:sz w:val="28"/>
          <w:szCs w:val="28"/>
        </w:rPr>
        <w:t>/</w:t>
      </w:r>
      <w:r>
        <w:rPr>
          <w:rFonts w:ascii="Bookman Old Style" w:eastAsia="Times New Roman" w:hAnsi="Bookman Old Style"/>
          <w:b/>
          <w:sz w:val="28"/>
          <w:szCs w:val="28"/>
        </w:rPr>
        <w:t>11</w:t>
      </w:r>
      <w:r w:rsidR="00533D1F">
        <w:rPr>
          <w:rFonts w:ascii="Bookman Old Style" w:eastAsia="Times New Roman" w:hAnsi="Bookman Old Style"/>
          <w:b/>
          <w:sz w:val="28"/>
          <w:szCs w:val="28"/>
        </w:rPr>
        <w:t>/2018</w:t>
      </w:r>
    </w:p>
    <w:p w:rsidR="00B13F55" w:rsidRPr="00CC3D33" w:rsidRDefault="00B13F55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sz w:val="8"/>
          <w:szCs w:val="28"/>
        </w:rPr>
      </w:pPr>
    </w:p>
    <w:p w:rsidR="00B13F55" w:rsidRDefault="00B13F55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13F55">
        <w:rPr>
          <w:rFonts w:ascii="Bookman Old Style" w:eastAsia="Times New Roman" w:hAnsi="Bookman Old Style" w:cs="Times New Roman"/>
          <w:b/>
          <w:sz w:val="28"/>
          <w:szCs w:val="28"/>
        </w:rPr>
        <w:t xml:space="preserve">Oggetto: </w:t>
      </w:r>
      <w:r w:rsidR="00773515">
        <w:rPr>
          <w:rFonts w:ascii="Bookman Old Style" w:eastAsia="Times New Roman" w:hAnsi="Bookman Old Style" w:cs="Times New Roman"/>
          <w:b/>
          <w:sz w:val="28"/>
          <w:szCs w:val="28"/>
        </w:rPr>
        <w:t xml:space="preserve">Inizio delle attività di Formazione </w:t>
      </w:r>
      <w:r w:rsidR="00C265A7">
        <w:rPr>
          <w:rFonts w:ascii="Bookman Old Style" w:eastAsia="Times New Roman" w:hAnsi="Bookman Old Style" w:cs="Times New Roman"/>
          <w:b/>
          <w:sz w:val="28"/>
          <w:szCs w:val="28"/>
        </w:rPr>
        <w:t>PON</w:t>
      </w:r>
    </w:p>
    <w:p w:rsidR="00533D1F" w:rsidRPr="00533D1F" w:rsidRDefault="00533D1F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8"/>
          <w:szCs w:val="28"/>
        </w:rPr>
      </w:pPr>
    </w:p>
    <w:p w:rsidR="00B13F55" w:rsidRDefault="00B13F55" w:rsidP="00CC3D33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Cs w:val="24"/>
        </w:rPr>
      </w:pPr>
      <w:proofErr w:type="spellStart"/>
      <w:r w:rsidRPr="00B13F55">
        <w:rPr>
          <w:rFonts w:ascii="Bookman Old Style" w:eastAsia="Times New Roman" w:hAnsi="Bookman Old Style"/>
          <w:b/>
          <w:color w:val="000000"/>
          <w:szCs w:val="24"/>
        </w:rPr>
        <w:t>▒▒▒▒▒▒▒▒▒▒▒▒▒▒▒▒▒▒▒▒▒▒▒</w:t>
      </w:r>
      <w:proofErr w:type="spellEnd"/>
    </w:p>
    <w:p w:rsidR="00533D1F" w:rsidRPr="00533D1F" w:rsidRDefault="00533D1F" w:rsidP="00CC3D33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12"/>
          <w:szCs w:val="24"/>
        </w:rPr>
      </w:pPr>
    </w:p>
    <w:p w:rsidR="00773515" w:rsidRPr="00773515" w:rsidRDefault="00773515" w:rsidP="00CC3D33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man Old Style" w:eastAsia="Times New Roman" w:hAnsi="Bookman Old Style" w:cs="Times New Roman"/>
          <w:b/>
          <w:sz w:val="20"/>
          <w:szCs w:val="28"/>
        </w:rPr>
      </w:pPr>
      <w:r w:rsidRPr="00773515">
        <w:rPr>
          <w:rFonts w:ascii="Bookman Old Style" w:eastAsia="Times New Roman" w:hAnsi="Bookman Old Style" w:cs="Times New Roman"/>
          <w:b/>
          <w:sz w:val="20"/>
          <w:szCs w:val="28"/>
        </w:rPr>
        <w:t>A tutti i genitori e studenti</w:t>
      </w:r>
    </w:p>
    <w:p w:rsidR="00773515" w:rsidRPr="00773515" w:rsidRDefault="00773515" w:rsidP="00CC3D33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man Old Style" w:eastAsia="Times New Roman" w:hAnsi="Bookman Old Style" w:cs="Times New Roman"/>
          <w:b/>
          <w:sz w:val="20"/>
          <w:szCs w:val="28"/>
        </w:rPr>
      </w:pPr>
      <w:r w:rsidRPr="00773515">
        <w:rPr>
          <w:rFonts w:ascii="Bookman Old Style" w:eastAsia="Times New Roman" w:hAnsi="Bookman Old Style" w:cs="Times New Roman"/>
          <w:b/>
          <w:sz w:val="20"/>
          <w:szCs w:val="28"/>
        </w:rPr>
        <w:t>Al personale interno interessato</w:t>
      </w:r>
    </w:p>
    <w:p w:rsidR="00773515" w:rsidRDefault="00773515" w:rsidP="00CC3D33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man Old Style" w:eastAsia="Times New Roman" w:hAnsi="Bookman Old Style" w:cs="Times New Roman"/>
          <w:b/>
          <w:sz w:val="20"/>
          <w:szCs w:val="28"/>
        </w:rPr>
      </w:pPr>
      <w:r w:rsidRPr="00773515">
        <w:rPr>
          <w:rFonts w:ascii="Bookman Old Style" w:eastAsia="Times New Roman" w:hAnsi="Bookman Old Style" w:cs="Times New Roman"/>
          <w:b/>
          <w:sz w:val="20"/>
          <w:szCs w:val="28"/>
        </w:rPr>
        <w:t xml:space="preserve">Al sito web della scuola www.iispoloamantea.gov.it </w:t>
      </w:r>
    </w:p>
    <w:p w:rsidR="00773515" w:rsidRDefault="00773515" w:rsidP="00CC3D33">
      <w:pPr>
        <w:spacing w:after="0" w:line="240" w:lineRule="auto"/>
        <w:ind w:firstLine="3969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SEDE</w:t>
      </w:r>
    </w:p>
    <w:p w:rsidR="004A42CA" w:rsidRDefault="004A42CA" w:rsidP="00CC3D33">
      <w:pPr>
        <w:tabs>
          <w:tab w:val="center" w:pos="4819"/>
          <w:tab w:val="right" w:pos="9638"/>
        </w:tabs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ab/>
        <w:t>■■■</w:t>
      </w:r>
      <w:r>
        <w:rPr>
          <w:rFonts w:ascii="Bookman Old Style" w:hAnsi="Bookman Old Style" w:cs="Bookman Old Style"/>
          <w:b/>
          <w:bCs/>
        </w:rPr>
        <w:tab/>
      </w:r>
    </w:p>
    <w:p w:rsidR="00533D1F" w:rsidRPr="00CC3D33" w:rsidRDefault="00DE3F90" w:rsidP="00F24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Cs w:val="28"/>
        </w:rPr>
      </w:pPr>
      <w:r w:rsidRPr="00CC3D33">
        <w:rPr>
          <w:rFonts w:ascii="Bookman Old Style" w:hAnsi="Bookman Old Style" w:cs="Bookman Old Style"/>
          <w:b/>
          <w:bCs/>
          <w:szCs w:val="28"/>
        </w:rPr>
        <w:t xml:space="preserve">Si </w:t>
      </w:r>
      <w:r w:rsidR="00773515" w:rsidRPr="00CC3D33">
        <w:rPr>
          <w:rFonts w:ascii="Bookman Old Style" w:hAnsi="Bookman Old Style" w:cs="Bookman Old Style"/>
          <w:b/>
          <w:bCs/>
          <w:szCs w:val="28"/>
        </w:rPr>
        <w:t xml:space="preserve">rende noto a tutti gli interessati che da </w:t>
      </w:r>
      <w:r w:rsidR="00F241E2">
        <w:rPr>
          <w:rFonts w:ascii="Bookman Old Style" w:hAnsi="Bookman Old Style" w:cs="Bookman Old Style"/>
          <w:b/>
          <w:bCs/>
          <w:szCs w:val="28"/>
        </w:rPr>
        <w:t xml:space="preserve">Lunedì 3 Dicembre 2018 alle ore 14,30, </w:t>
      </w:r>
      <w:r w:rsidR="00EF4BF6" w:rsidRPr="00CC3D33">
        <w:rPr>
          <w:rFonts w:ascii="Bookman Old Style" w:hAnsi="Bookman Old Style" w:cs="Bookman Old Style"/>
          <w:b/>
          <w:bCs/>
          <w:szCs w:val="28"/>
        </w:rPr>
        <w:t>inizieranno le attività di Formazione del PON FSE - Inclusione sociale e lotta al disagio – Azioni - “10.1.1 - Sostegno agli studenti caratterizzati da particolari fragilità</w:t>
      </w:r>
      <w:r w:rsidR="00F241E2">
        <w:rPr>
          <w:rFonts w:ascii="Bookman Old Style" w:hAnsi="Bookman Old Style" w:cs="Bookman Old Style"/>
          <w:b/>
          <w:bCs/>
          <w:szCs w:val="28"/>
        </w:rPr>
        <w:t xml:space="preserve"> </w:t>
      </w:r>
      <w:r w:rsidR="00EF4BF6" w:rsidRPr="00CC3D33">
        <w:rPr>
          <w:rFonts w:ascii="Bookman Old Style" w:hAnsi="Bookman Old Style" w:cs="Bookman Old Style"/>
          <w:b/>
          <w:bCs/>
          <w:szCs w:val="28"/>
        </w:rPr>
        <w:t>e</w:t>
      </w:r>
      <w:r w:rsidR="00F241E2">
        <w:rPr>
          <w:rFonts w:ascii="Bookman Old Style" w:hAnsi="Bookman Old Style" w:cs="Bookman Old Style"/>
          <w:b/>
          <w:bCs/>
          <w:szCs w:val="28"/>
        </w:rPr>
        <w:t xml:space="preserve"> </w:t>
      </w:r>
      <w:r w:rsidR="00EF4BF6" w:rsidRPr="00CC3D33">
        <w:rPr>
          <w:rFonts w:ascii="Bookman Old Style" w:hAnsi="Bookman Old Style" w:cs="Bookman Old Style"/>
          <w:b/>
          <w:bCs/>
          <w:szCs w:val="28"/>
        </w:rPr>
        <w:t>10.1.1A - Interventi per il successo scolastico degli studenti” di cui al calendario allegato.</w:t>
      </w:r>
    </w:p>
    <w:p w:rsidR="00CC3D33" w:rsidRPr="00CC3D33" w:rsidRDefault="00EF4BF6" w:rsidP="00CC3D33">
      <w:pPr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Cs w:val="28"/>
        </w:rPr>
      </w:pPr>
      <w:r w:rsidRPr="00CC3D33">
        <w:rPr>
          <w:rFonts w:ascii="Bookman Old Style" w:hAnsi="Bookman Old Style" w:cs="Bookman Old Style"/>
          <w:b/>
          <w:bCs/>
          <w:szCs w:val="28"/>
        </w:rPr>
        <w:t xml:space="preserve">Le graduatorie </w:t>
      </w:r>
      <w:r w:rsidR="00CC3D33" w:rsidRPr="00CC3D33">
        <w:rPr>
          <w:rFonts w:ascii="Bookman Old Style" w:hAnsi="Bookman Old Style" w:cs="Bookman Old Style"/>
          <w:b/>
          <w:bCs/>
          <w:szCs w:val="28"/>
        </w:rPr>
        <w:t xml:space="preserve">degli studenti afferenti ad ogni singolo modulo formativo, vengono redatte in base ai criteri di individuazione di cui al PTOF di istituto, dalle linee guida </w:t>
      </w:r>
      <w:r w:rsidR="00C265A7">
        <w:rPr>
          <w:rFonts w:ascii="Bookman Old Style" w:hAnsi="Bookman Old Style" w:cs="Bookman Old Style"/>
          <w:b/>
          <w:bCs/>
          <w:szCs w:val="28"/>
        </w:rPr>
        <w:t xml:space="preserve">PON, </w:t>
      </w:r>
      <w:r w:rsidR="00CC3D33" w:rsidRPr="00CC3D33">
        <w:rPr>
          <w:rFonts w:ascii="Bookman Old Style" w:hAnsi="Bookman Old Style" w:cs="Bookman Old Style"/>
          <w:b/>
          <w:bCs/>
          <w:szCs w:val="28"/>
        </w:rPr>
        <w:t>finalizzato al recupero ed alla valorizzazione dei saperi.</w:t>
      </w:r>
    </w:p>
    <w:p w:rsidR="00CC3D33" w:rsidRPr="00CC3D33" w:rsidRDefault="00CC3D33" w:rsidP="00CC3D33">
      <w:pPr>
        <w:spacing w:after="0" w:line="360" w:lineRule="auto"/>
        <w:jc w:val="both"/>
        <w:rPr>
          <w:rFonts w:ascii="Bookman Old Style" w:hAnsi="Bookman Old Style" w:cs="Bookman Old Style"/>
          <w:b/>
          <w:bCs/>
          <w:szCs w:val="28"/>
        </w:rPr>
      </w:pPr>
      <w:r w:rsidRPr="00CC3D33">
        <w:rPr>
          <w:rFonts w:ascii="Bookman Old Style" w:hAnsi="Bookman Old Style" w:cs="Bookman Old Style"/>
          <w:b/>
          <w:bCs/>
          <w:szCs w:val="28"/>
        </w:rPr>
        <w:t>Si allegano i relativi elenchi.</w:t>
      </w:r>
    </w:p>
    <w:p w:rsidR="00EF4BF6" w:rsidRPr="00CC3D33" w:rsidRDefault="00CC3D33" w:rsidP="00CC3D33">
      <w:pPr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Cs w:val="28"/>
        </w:rPr>
      </w:pPr>
      <w:r w:rsidRPr="00CC3D33">
        <w:rPr>
          <w:rFonts w:ascii="Bookman Old Style" w:hAnsi="Bookman Old Style" w:cs="Bookman Old Style"/>
          <w:b/>
          <w:bCs/>
          <w:szCs w:val="28"/>
        </w:rPr>
        <w:t xml:space="preserve">Con ogni riserva di eventuali rettifiche per le fasi organizzative, precisando che le attività comprendono anche il </w:t>
      </w:r>
      <w:r w:rsidRPr="00F241E2">
        <w:rPr>
          <w:rFonts w:ascii="Bookman Old Style" w:hAnsi="Bookman Old Style" w:cs="Bookman Old Style"/>
          <w:b/>
          <w:bCs/>
          <w:szCs w:val="28"/>
          <w:u w:val="single"/>
        </w:rPr>
        <w:t>servizio mensa</w:t>
      </w:r>
      <w:r w:rsidRPr="00CC3D33">
        <w:rPr>
          <w:rFonts w:ascii="Bookman Old Style" w:hAnsi="Bookman Old Style" w:cs="Bookman Old Style"/>
          <w:b/>
          <w:bCs/>
          <w:szCs w:val="28"/>
        </w:rPr>
        <w:t xml:space="preserve">, mentre il </w:t>
      </w:r>
      <w:r w:rsidRPr="00F241E2">
        <w:rPr>
          <w:rFonts w:ascii="Bookman Old Style" w:hAnsi="Bookman Old Style" w:cs="Bookman Old Style"/>
          <w:b/>
          <w:bCs/>
          <w:szCs w:val="28"/>
          <w:u w:val="single"/>
        </w:rPr>
        <w:t xml:space="preserve">trasporto scolastico in orario </w:t>
      </w:r>
      <w:r w:rsidR="00C265A7" w:rsidRPr="00F241E2">
        <w:rPr>
          <w:rFonts w:ascii="Bookman Old Style" w:hAnsi="Bookman Old Style" w:cs="Bookman Old Style"/>
          <w:b/>
          <w:bCs/>
          <w:szCs w:val="28"/>
          <w:u w:val="single"/>
        </w:rPr>
        <w:t>po</w:t>
      </w:r>
      <w:r w:rsidRPr="00F241E2">
        <w:rPr>
          <w:rFonts w:ascii="Bookman Old Style" w:hAnsi="Bookman Old Style" w:cs="Bookman Old Style"/>
          <w:b/>
          <w:bCs/>
          <w:szCs w:val="28"/>
          <w:u w:val="single"/>
        </w:rPr>
        <w:t>meridiano riman</w:t>
      </w:r>
      <w:r w:rsidR="00C265A7" w:rsidRPr="00F241E2">
        <w:rPr>
          <w:rFonts w:ascii="Bookman Old Style" w:hAnsi="Bookman Old Style" w:cs="Bookman Old Style"/>
          <w:b/>
          <w:bCs/>
          <w:szCs w:val="28"/>
          <w:u w:val="single"/>
        </w:rPr>
        <w:t>e</w:t>
      </w:r>
      <w:r w:rsidRPr="00F241E2">
        <w:rPr>
          <w:rFonts w:ascii="Bookman Old Style" w:hAnsi="Bookman Old Style" w:cs="Bookman Old Style"/>
          <w:b/>
          <w:bCs/>
          <w:szCs w:val="28"/>
          <w:u w:val="single"/>
        </w:rPr>
        <w:t xml:space="preserve"> a cura dei partecipanti</w:t>
      </w:r>
      <w:r w:rsidR="00C265A7">
        <w:rPr>
          <w:rFonts w:ascii="Bookman Old Style" w:hAnsi="Bookman Old Style" w:cs="Bookman Old Style"/>
          <w:b/>
          <w:bCs/>
          <w:szCs w:val="28"/>
        </w:rPr>
        <w:t>. Fino alle ore 14,00</w:t>
      </w:r>
      <w:r w:rsidR="008A4846">
        <w:rPr>
          <w:rFonts w:ascii="Bookman Old Style" w:hAnsi="Bookman Old Style" w:cs="Bookman Old Style"/>
          <w:b/>
          <w:bCs/>
          <w:szCs w:val="28"/>
        </w:rPr>
        <w:t xml:space="preserve"> </w:t>
      </w:r>
      <w:r w:rsidR="00C265A7">
        <w:rPr>
          <w:rFonts w:ascii="Bookman Old Style" w:hAnsi="Bookman Old Style" w:cs="Bookman Old Style"/>
          <w:b/>
          <w:bCs/>
          <w:szCs w:val="28"/>
        </w:rPr>
        <w:t>di inizio delle attività, si dona accoglienza negli spazi preposti.</w:t>
      </w:r>
      <w:r w:rsidRPr="00CC3D33">
        <w:rPr>
          <w:rFonts w:ascii="Bookman Old Style" w:hAnsi="Bookman Old Style" w:cs="Bookman Old Style"/>
          <w:b/>
          <w:bCs/>
          <w:szCs w:val="28"/>
        </w:rPr>
        <w:t xml:space="preserve"> </w:t>
      </w:r>
    </w:p>
    <w:p w:rsidR="00DE3F90" w:rsidRPr="00CC3D33" w:rsidRDefault="004A42CA" w:rsidP="00CC3D33">
      <w:pPr>
        <w:spacing w:after="0" w:line="360" w:lineRule="auto"/>
        <w:ind w:firstLine="5103"/>
        <w:jc w:val="center"/>
        <w:rPr>
          <w:rFonts w:ascii="Bookman Old Style" w:hAnsi="Bookman Old Style" w:cs="Bookman Old Style"/>
          <w:b/>
          <w:bCs/>
          <w:sz w:val="20"/>
          <w:szCs w:val="28"/>
        </w:rPr>
      </w:pPr>
      <w:r w:rsidRPr="00CC3D33">
        <w:rPr>
          <w:rFonts w:ascii="Bookman Old Style" w:hAnsi="Bookman Old Style" w:cs="Bookman Old Style"/>
          <w:b/>
          <w:bCs/>
          <w:sz w:val="20"/>
          <w:szCs w:val="28"/>
        </w:rPr>
        <w:t>Il Dirigente Scolastico</w:t>
      </w:r>
    </w:p>
    <w:p w:rsidR="004A42CA" w:rsidRPr="00CC3D33" w:rsidRDefault="004A42CA" w:rsidP="00CC3D33">
      <w:pPr>
        <w:spacing w:after="0" w:line="360" w:lineRule="auto"/>
        <w:ind w:firstLine="5103"/>
        <w:jc w:val="center"/>
        <w:rPr>
          <w:rFonts w:ascii="Bookman Old Style" w:hAnsi="Bookman Old Style" w:cs="Bookman Old Style"/>
          <w:b/>
          <w:bCs/>
          <w:sz w:val="20"/>
          <w:szCs w:val="28"/>
        </w:rPr>
      </w:pPr>
      <w:r w:rsidRPr="00CC3D33">
        <w:rPr>
          <w:rFonts w:ascii="Bookman Old Style" w:hAnsi="Bookman Old Style" w:cs="Bookman Old Style"/>
          <w:b/>
          <w:bCs/>
          <w:sz w:val="20"/>
          <w:szCs w:val="28"/>
        </w:rPr>
        <w:t>Prof. Arch. Francesco Calabria</w:t>
      </w:r>
    </w:p>
    <w:p w:rsidR="00DE3F90" w:rsidRPr="00DE3F90" w:rsidRDefault="004A42CA" w:rsidP="00DE3F90">
      <w:pPr>
        <w:spacing w:after="0" w:line="240" w:lineRule="auto"/>
        <w:ind w:firstLine="5103"/>
        <w:jc w:val="center"/>
        <w:rPr>
          <w:rFonts w:ascii="Bookman Old Style" w:hAnsi="Bookman Old Style" w:cs="Bookman Old Style"/>
          <w:i/>
          <w:sz w:val="14"/>
          <w:szCs w:val="16"/>
        </w:rPr>
      </w:pPr>
      <w:r w:rsidRPr="00DE3F90">
        <w:rPr>
          <w:rFonts w:ascii="Bookman Old Style" w:hAnsi="Bookman Old Style" w:cs="Bookman Old Style"/>
          <w:i/>
          <w:sz w:val="14"/>
          <w:szCs w:val="16"/>
        </w:rPr>
        <w:t>(Firma autografa sostituita a mezzo stampa ai sensi</w:t>
      </w:r>
    </w:p>
    <w:p w:rsidR="004A42CA" w:rsidRPr="00DE3F90" w:rsidRDefault="004A42CA" w:rsidP="00CC3D33">
      <w:pPr>
        <w:spacing w:after="0" w:line="240" w:lineRule="auto"/>
        <w:ind w:firstLine="5103"/>
        <w:jc w:val="center"/>
        <w:rPr>
          <w:rFonts w:ascii="Times New Roman" w:hAnsi="Times New Roman" w:cs="Times New Roman"/>
          <w:lang w:val="en-US"/>
        </w:rPr>
      </w:pPr>
      <w:proofErr w:type="spellStart"/>
      <w:r w:rsidRPr="00DE3F90">
        <w:rPr>
          <w:rFonts w:ascii="Bookman Old Style" w:hAnsi="Bookman Old Style" w:cs="Bookman Old Style"/>
          <w:i/>
          <w:sz w:val="14"/>
          <w:szCs w:val="16"/>
          <w:lang w:val="en-US"/>
        </w:rPr>
        <w:t>dell’ex</w:t>
      </w:r>
      <w:proofErr w:type="spellEnd"/>
      <w:r w:rsidRPr="00DE3F90">
        <w:rPr>
          <w:rFonts w:ascii="Bookman Old Style" w:hAnsi="Bookman Old Style" w:cs="Bookman Old Style"/>
          <w:i/>
          <w:sz w:val="14"/>
          <w:szCs w:val="16"/>
          <w:lang w:val="en-US"/>
        </w:rPr>
        <w:t xml:space="preserve"> art. 3 comma 2 D.lgs n° 39/93)</w:t>
      </w:r>
    </w:p>
    <w:sectPr w:rsidR="004A42CA" w:rsidRPr="00DE3F90" w:rsidSect="004A4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B07"/>
    <w:multiLevelType w:val="hybridMultilevel"/>
    <w:tmpl w:val="C3787098"/>
    <w:lvl w:ilvl="0" w:tplc="00000019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611ACC"/>
    <w:multiLevelType w:val="hybridMultilevel"/>
    <w:tmpl w:val="3B28CB32"/>
    <w:lvl w:ilvl="0" w:tplc="7BACF128">
      <w:start w:val="4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4A42CA"/>
    <w:rsid w:val="000B1BAB"/>
    <w:rsid w:val="00176F78"/>
    <w:rsid w:val="00182A62"/>
    <w:rsid w:val="001A16B0"/>
    <w:rsid w:val="001E28EC"/>
    <w:rsid w:val="0027668F"/>
    <w:rsid w:val="002B553A"/>
    <w:rsid w:val="002E22FC"/>
    <w:rsid w:val="00303107"/>
    <w:rsid w:val="003C61A6"/>
    <w:rsid w:val="004A42CA"/>
    <w:rsid w:val="00512277"/>
    <w:rsid w:val="00533D1F"/>
    <w:rsid w:val="00554F77"/>
    <w:rsid w:val="005A0B6A"/>
    <w:rsid w:val="006B31BD"/>
    <w:rsid w:val="00702DE7"/>
    <w:rsid w:val="00773515"/>
    <w:rsid w:val="007C32EB"/>
    <w:rsid w:val="008A4846"/>
    <w:rsid w:val="00917173"/>
    <w:rsid w:val="00921B2D"/>
    <w:rsid w:val="0092674D"/>
    <w:rsid w:val="009A01ED"/>
    <w:rsid w:val="00A87FFD"/>
    <w:rsid w:val="00B13F55"/>
    <w:rsid w:val="00B3542F"/>
    <w:rsid w:val="00B86324"/>
    <w:rsid w:val="00BE2180"/>
    <w:rsid w:val="00C265A7"/>
    <w:rsid w:val="00C35389"/>
    <w:rsid w:val="00C84BCF"/>
    <w:rsid w:val="00CC3D33"/>
    <w:rsid w:val="00D93FC5"/>
    <w:rsid w:val="00DE3F90"/>
    <w:rsid w:val="00E33FC9"/>
    <w:rsid w:val="00E5206F"/>
    <w:rsid w:val="00EF4BF6"/>
    <w:rsid w:val="00F241E2"/>
    <w:rsid w:val="00FC2C21"/>
    <w:rsid w:val="00FD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F77"/>
    <w:pPr>
      <w:spacing w:after="200" w:line="276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54F77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54F77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54F77"/>
    <w:rPr>
      <w:rFonts w:ascii="Calibri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54F77"/>
    <w:rPr>
      <w:rFonts w:ascii="Calibri" w:hAnsi="Calibri" w:cs="Calibri"/>
      <w:b/>
      <w:bCs/>
      <w:sz w:val="32"/>
      <w:szCs w:val="32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rsid w:val="00554F77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54F77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F77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5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54F77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rsid w:val="00554F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***********</cp:lastModifiedBy>
  <cp:revision>5</cp:revision>
  <cp:lastPrinted>2018-11-23T10:40:00Z</cp:lastPrinted>
  <dcterms:created xsi:type="dcterms:W3CDTF">2018-11-23T15:05:00Z</dcterms:created>
  <dcterms:modified xsi:type="dcterms:W3CDTF">2018-11-30T15:42:00Z</dcterms:modified>
</cp:coreProperties>
</file>